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C3E4B" w:rsidRPr="004C3E4B" w:rsidTr="00CB2C49">
        <w:tc>
          <w:tcPr>
            <w:tcW w:w="3261" w:type="dxa"/>
            <w:shd w:val="clear" w:color="auto" w:fill="E7E6E6" w:themeFill="background2"/>
          </w:tcPr>
          <w:p w:rsidR="0075328A" w:rsidRPr="004C3E4B" w:rsidRDefault="009B60C5" w:rsidP="0075328A">
            <w:pPr>
              <w:rPr>
                <w:b/>
                <w:sz w:val="24"/>
                <w:szCs w:val="24"/>
              </w:rPr>
            </w:pPr>
            <w:r w:rsidRPr="004C3E4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C3E4B" w:rsidRDefault="00A07E04" w:rsidP="00230905">
            <w:pPr>
              <w:rPr>
                <w:sz w:val="24"/>
                <w:szCs w:val="24"/>
              </w:rPr>
            </w:pPr>
            <w:r w:rsidRPr="004C3E4B">
              <w:rPr>
                <w:b/>
                <w:sz w:val="24"/>
                <w:szCs w:val="24"/>
              </w:rPr>
              <w:t>Управление проектами на английском языке</w:t>
            </w:r>
            <w:r w:rsidR="009B60C5" w:rsidRPr="004C3E4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C3E4B" w:rsidRPr="004C3E4B" w:rsidTr="00A30025">
        <w:tc>
          <w:tcPr>
            <w:tcW w:w="3261" w:type="dxa"/>
            <w:shd w:val="clear" w:color="auto" w:fill="E7E6E6" w:themeFill="background2"/>
          </w:tcPr>
          <w:p w:rsidR="00A30025" w:rsidRPr="004C3E4B" w:rsidRDefault="00A30025" w:rsidP="009B60C5">
            <w:pPr>
              <w:rPr>
                <w:b/>
                <w:sz w:val="24"/>
                <w:szCs w:val="24"/>
              </w:rPr>
            </w:pPr>
            <w:r w:rsidRPr="004C3E4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4C3E4B" w:rsidRDefault="00A07E04" w:rsidP="00A30025">
            <w:pPr>
              <w:rPr>
                <w:sz w:val="24"/>
                <w:szCs w:val="24"/>
              </w:rPr>
            </w:pPr>
            <w:r w:rsidRPr="004C3E4B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</w:tcPr>
          <w:p w:rsidR="00A30025" w:rsidRPr="004C3E4B" w:rsidRDefault="00A07E04" w:rsidP="00230905">
            <w:pPr>
              <w:rPr>
                <w:sz w:val="24"/>
                <w:szCs w:val="24"/>
              </w:rPr>
            </w:pPr>
            <w:r w:rsidRPr="004C3E4B">
              <w:rPr>
                <w:sz w:val="24"/>
                <w:szCs w:val="24"/>
              </w:rPr>
              <w:t>Менеджмент</w:t>
            </w:r>
          </w:p>
        </w:tc>
      </w:tr>
      <w:tr w:rsidR="004C3E4B" w:rsidRPr="004C3E4B" w:rsidTr="00CB2C49">
        <w:tc>
          <w:tcPr>
            <w:tcW w:w="3261" w:type="dxa"/>
            <w:shd w:val="clear" w:color="auto" w:fill="E7E6E6" w:themeFill="background2"/>
          </w:tcPr>
          <w:p w:rsidR="009B60C5" w:rsidRPr="004C3E4B" w:rsidRDefault="009B60C5" w:rsidP="009B60C5">
            <w:pPr>
              <w:rPr>
                <w:b/>
                <w:sz w:val="24"/>
                <w:szCs w:val="24"/>
              </w:rPr>
            </w:pPr>
            <w:r w:rsidRPr="004C3E4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4C3E4B" w:rsidRDefault="00A07E04" w:rsidP="00230905">
            <w:pPr>
              <w:rPr>
                <w:sz w:val="24"/>
                <w:szCs w:val="24"/>
              </w:rPr>
            </w:pPr>
            <w:r w:rsidRPr="004C3E4B">
              <w:rPr>
                <w:sz w:val="24"/>
                <w:szCs w:val="24"/>
              </w:rPr>
              <w:t>Международный менеджмент</w:t>
            </w:r>
          </w:p>
        </w:tc>
      </w:tr>
      <w:tr w:rsidR="004C3E4B" w:rsidRPr="004C3E4B" w:rsidTr="00CB2C49">
        <w:tc>
          <w:tcPr>
            <w:tcW w:w="3261" w:type="dxa"/>
            <w:shd w:val="clear" w:color="auto" w:fill="E7E6E6" w:themeFill="background2"/>
          </w:tcPr>
          <w:p w:rsidR="00230905" w:rsidRPr="004C3E4B" w:rsidRDefault="00230905" w:rsidP="009B60C5">
            <w:pPr>
              <w:rPr>
                <w:b/>
                <w:sz w:val="24"/>
                <w:szCs w:val="24"/>
              </w:rPr>
            </w:pPr>
            <w:r w:rsidRPr="004C3E4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4C3E4B" w:rsidRDefault="00A07E04" w:rsidP="009B60C5">
            <w:pPr>
              <w:rPr>
                <w:sz w:val="24"/>
                <w:szCs w:val="24"/>
              </w:rPr>
            </w:pPr>
            <w:r w:rsidRPr="004C3E4B">
              <w:rPr>
                <w:sz w:val="24"/>
                <w:szCs w:val="24"/>
              </w:rPr>
              <w:t xml:space="preserve">4 </w:t>
            </w:r>
            <w:r w:rsidR="00230905" w:rsidRPr="004C3E4B">
              <w:rPr>
                <w:sz w:val="24"/>
                <w:szCs w:val="24"/>
              </w:rPr>
              <w:t>з.е.</w:t>
            </w:r>
          </w:p>
        </w:tc>
      </w:tr>
      <w:tr w:rsidR="004C3E4B" w:rsidRPr="004C3E4B" w:rsidTr="00CB2C49">
        <w:tc>
          <w:tcPr>
            <w:tcW w:w="3261" w:type="dxa"/>
            <w:shd w:val="clear" w:color="auto" w:fill="E7E6E6" w:themeFill="background2"/>
          </w:tcPr>
          <w:p w:rsidR="009B60C5" w:rsidRPr="004C3E4B" w:rsidRDefault="009B60C5" w:rsidP="009B60C5">
            <w:pPr>
              <w:rPr>
                <w:b/>
                <w:sz w:val="24"/>
                <w:szCs w:val="24"/>
              </w:rPr>
            </w:pPr>
            <w:r w:rsidRPr="004C3E4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4C3E4B" w:rsidRDefault="00A07E04" w:rsidP="009B60C5">
            <w:pPr>
              <w:rPr>
                <w:sz w:val="24"/>
                <w:szCs w:val="24"/>
              </w:rPr>
            </w:pPr>
            <w:r w:rsidRPr="004C3E4B">
              <w:rPr>
                <w:sz w:val="24"/>
                <w:szCs w:val="24"/>
              </w:rPr>
              <w:t>Зачёт</w:t>
            </w:r>
          </w:p>
          <w:p w:rsidR="00230905" w:rsidRPr="004C3E4B" w:rsidRDefault="00230905" w:rsidP="009B60C5">
            <w:pPr>
              <w:rPr>
                <w:sz w:val="24"/>
                <w:szCs w:val="24"/>
              </w:rPr>
            </w:pPr>
          </w:p>
        </w:tc>
      </w:tr>
      <w:tr w:rsidR="004C3E4B" w:rsidRPr="004C3E4B" w:rsidTr="00CB2C49">
        <w:tc>
          <w:tcPr>
            <w:tcW w:w="3261" w:type="dxa"/>
            <w:shd w:val="clear" w:color="auto" w:fill="E7E6E6" w:themeFill="background2"/>
          </w:tcPr>
          <w:p w:rsidR="00CB2C49" w:rsidRPr="004C3E4B" w:rsidRDefault="00CB2C49" w:rsidP="00CB2C49">
            <w:pPr>
              <w:rPr>
                <w:b/>
                <w:sz w:val="24"/>
                <w:szCs w:val="24"/>
              </w:rPr>
            </w:pPr>
            <w:r w:rsidRPr="004C3E4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4C3E4B" w:rsidRDefault="004C3E4B" w:rsidP="00A07E04">
            <w:pPr>
              <w:rPr>
                <w:sz w:val="24"/>
                <w:szCs w:val="24"/>
                <w:highlight w:val="yellow"/>
              </w:rPr>
            </w:pPr>
            <w:r w:rsidRPr="004C3E4B">
              <w:rPr>
                <w:sz w:val="24"/>
                <w:szCs w:val="24"/>
              </w:rPr>
              <w:t>М</w:t>
            </w:r>
            <w:r w:rsidR="00A07E04" w:rsidRPr="004C3E4B">
              <w:rPr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4C3E4B" w:rsidRPr="004C3E4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C3E4B" w:rsidRDefault="00CB2C49" w:rsidP="004C3E4B">
            <w:pPr>
              <w:rPr>
                <w:b/>
                <w:sz w:val="24"/>
                <w:szCs w:val="24"/>
              </w:rPr>
            </w:pPr>
            <w:r w:rsidRPr="004C3E4B">
              <w:rPr>
                <w:b/>
                <w:sz w:val="24"/>
                <w:szCs w:val="24"/>
              </w:rPr>
              <w:t>Крат</w:t>
            </w:r>
            <w:r w:rsidR="004C3E4B" w:rsidRPr="004C3E4B">
              <w:rPr>
                <w:b/>
                <w:sz w:val="24"/>
                <w:szCs w:val="24"/>
              </w:rPr>
              <w:t>к</w:t>
            </w:r>
            <w:r w:rsidRPr="004C3E4B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4C3E4B" w:rsidRPr="0054469E" w:rsidTr="00CB2C49">
        <w:tc>
          <w:tcPr>
            <w:tcW w:w="10490" w:type="dxa"/>
            <w:gridSpan w:val="3"/>
          </w:tcPr>
          <w:p w:rsidR="00CB2C49" w:rsidRPr="004C3E4B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  <w:lang w:val="en-US"/>
              </w:rPr>
            </w:pPr>
            <w:r w:rsidRPr="004C3E4B">
              <w:rPr>
                <w:sz w:val="24"/>
                <w:szCs w:val="24"/>
              </w:rPr>
              <w:t>Тема</w:t>
            </w:r>
            <w:r w:rsidRPr="004C3E4B">
              <w:rPr>
                <w:sz w:val="24"/>
                <w:szCs w:val="24"/>
                <w:lang w:val="en-US"/>
              </w:rPr>
              <w:t xml:space="preserve"> 1. </w:t>
            </w:r>
            <w:r w:rsidR="00A07E04" w:rsidRPr="004C3E4B">
              <w:rPr>
                <w:sz w:val="24"/>
                <w:szCs w:val="24"/>
                <w:lang w:val="en-US"/>
              </w:rPr>
              <w:t>Introduction to International Project Management</w:t>
            </w:r>
          </w:p>
        </w:tc>
      </w:tr>
      <w:tr w:rsidR="004C3E4B" w:rsidRPr="0054469E" w:rsidTr="00CB2C49">
        <w:tc>
          <w:tcPr>
            <w:tcW w:w="10490" w:type="dxa"/>
            <w:gridSpan w:val="3"/>
          </w:tcPr>
          <w:p w:rsidR="00CB2C49" w:rsidRPr="004C3E4B" w:rsidRDefault="00CB2C49" w:rsidP="00A07E04">
            <w:pPr>
              <w:pStyle w:val="af5"/>
              <w:spacing w:before="0" w:after="0"/>
              <w:rPr>
                <w:rFonts w:ascii="Times New Roman" w:hAnsi="Times New Roman" w:cs="Times New Roman"/>
                <w:lang w:val="en-US"/>
              </w:rPr>
            </w:pPr>
            <w:r w:rsidRPr="004C3E4B">
              <w:rPr>
                <w:rFonts w:ascii="Times New Roman" w:hAnsi="Times New Roman" w:cs="Times New Roman"/>
              </w:rPr>
              <w:t>Тема</w:t>
            </w:r>
            <w:r w:rsidRPr="004C3E4B">
              <w:rPr>
                <w:rFonts w:ascii="Times New Roman" w:hAnsi="Times New Roman" w:cs="Times New Roman"/>
                <w:lang w:val="en-US"/>
              </w:rPr>
              <w:t xml:space="preserve"> 2. </w:t>
            </w:r>
            <w:r w:rsidR="00A07E04" w:rsidRPr="004C3E4B">
              <w:rPr>
                <w:rFonts w:ascii="Times New Roman" w:hAnsi="Times New Roman" w:cs="Times New Roman"/>
                <w:lang w:val="en-US"/>
              </w:rPr>
              <w:t>Project Stakeholders &amp; Project Life Cycle Corporate System of Project Management</w:t>
            </w:r>
          </w:p>
        </w:tc>
      </w:tr>
      <w:tr w:rsidR="004C3E4B" w:rsidRPr="004C3E4B" w:rsidTr="00CB2C49">
        <w:tc>
          <w:tcPr>
            <w:tcW w:w="10490" w:type="dxa"/>
            <w:gridSpan w:val="3"/>
          </w:tcPr>
          <w:p w:rsidR="00CB2C49" w:rsidRPr="004C3E4B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3E4B">
              <w:rPr>
                <w:sz w:val="24"/>
                <w:szCs w:val="24"/>
              </w:rPr>
              <w:t xml:space="preserve">Тема 3. </w:t>
            </w:r>
            <w:r w:rsidR="00A07E04" w:rsidRPr="004C3E4B">
              <w:rPr>
                <w:sz w:val="24"/>
                <w:szCs w:val="24"/>
                <w:lang w:val="en-US"/>
              </w:rPr>
              <w:t>Project Scope Management</w:t>
            </w:r>
          </w:p>
        </w:tc>
      </w:tr>
      <w:tr w:rsidR="004C3E4B" w:rsidRPr="004C3E4B" w:rsidTr="00CB2C49">
        <w:tc>
          <w:tcPr>
            <w:tcW w:w="10490" w:type="dxa"/>
            <w:gridSpan w:val="3"/>
          </w:tcPr>
          <w:p w:rsidR="00CB2C49" w:rsidRPr="004C3E4B" w:rsidRDefault="00A07E04" w:rsidP="00A07E0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3E4B">
              <w:rPr>
                <w:sz w:val="24"/>
                <w:szCs w:val="24"/>
              </w:rPr>
              <w:t xml:space="preserve">Тема 4. </w:t>
            </w:r>
            <w:r w:rsidRPr="004C3E4B">
              <w:rPr>
                <w:sz w:val="24"/>
                <w:szCs w:val="24"/>
                <w:lang w:val="en-US"/>
              </w:rPr>
              <w:t>Project Time Management</w:t>
            </w:r>
          </w:p>
        </w:tc>
      </w:tr>
      <w:tr w:rsidR="004C3E4B" w:rsidRPr="004C3E4B" w:rsidTr="00CB2C49">
        <w:tc>
          <w:tcPr>
            <w:tcW w:w="10490" w:type="dxa"/>
            <w:gridSpan w:val="3"/>
          </w:tcPr>
          <w:p w:rsidR="00A07E04" w:rsidRPr="004C3E4B" w:rsidRDefault="00A07E04" w:rsidP="00A07E0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3E4B">
              <w:rPr>
                <w:sz w:val="24"/>
                <w:szCs w:val="24"/>
              </w:rPr>
              <w:t xml:space="preserve">Тема 5. </w:t>
            </w:r>
            <w:r w:rsidRPr="004C3E4B">
              <w:rPr>
                <w:sz w:val="24"/>
                <w:szCs w:val="24"/>
                <w:lang w:val="en-US"/>
              </w:rPr>
              <w:t>Project Cost Management</w:t>
            </w:r>
          </w:p>
        </w:tc>
      </w:tr>
      <w:tr w:rsidR="004C3E4B" w:rsidRPr="004C3E4B" w:rsidTr="00CB2C49">
        <w:tc>
          <w:tcPr>
            <w:tcW w:w="10490" w:type="dxa"/>
            <w:gridSpan w:val="3"/>
          </w:tcPr>
          <w:p w:rsidR="00A07E04" w:rsidRPr="004C3E4B" w:rsidRDefault="00A07E04" w:rsidP="00A07E0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3E4B">
              <w:rPr>
                <w:sz w:val="24"/>
                <w:szCs w:val="24"/>
              </w:rPr>
              <w:t xml:space="preserve">Тема 6. </w:t>
            </w:r>
            <w:r w:rsidRPr="004C3E4B">
              <w:rPr>
                <w:sz w:val="24"/>
                <w:szCs w:val="24"/>
                <w:lang w:val="en-US"/>
              </w:rPr>
              <w:t>Project Risk Management</w:t>
            </w:r>
          </w:p>
        </w:tc>
      </w:tr>
      <w:tr w:rsidR="004C3E4B" w:rsidRPr="0054469E" w:rsidTr="00CB2C49">
        <w:tc>
          <w:tcPr>
            <w:tcW w:w="10490" w:type="dxa"/>
            <w:gridSpan w:val="3"/>
          </w:tcPr>
          <w:p w:rsidR="00A07E04" w:rsidRPr="004C3E4B" w:rsidRDefault="00A07E04" w:rsidP="00A07E04">
            <w:pPr>
              <w:tabs>
                <w:tab w:val="left" w:pos="708"/>
              </w:tabs>
              <w:rPr>
                <w:sz w:val="24"/>
                <w:szCs w:val="24"/>
                <w:lang w:val="en-US"/>
              </w:rPr>
            </w:pPr>
            <w:r w:rsidRPr="004C3E4B">
              <w:rPr>
                <w:sz w:val="24"/>
                <w:szCs w:val="24"/>
              </w:rPr>
              <w:t>Тема</w:t>
            </w:r>
            <w:r w:rsidRPr="004C3E4B">
              <w:rPr>
                <w:sz w:val="24"/>
                <w:szCs w:val="24"/>
                <w:lang w:val="en-US"/>
              </w:rPr>
              <w:t xml:space="preserve"> 7. Project Quality Management Project Procurement Management</w:t>
            </w:r>
          </w:p>
        </w:tc>
      </w:tr>
      <w:tr w:rsidR="004C3E4B" w:rsidRPr="0054469E" w:rsidTr="00CB2C49">
        <w:tc>
          <w:tcPr>
            <w:tcW w:w="10490" w:type="dxa"/>
            <w:gridSpan w:val="3"/>
          </w:tcPr>
          <w:p w:rsidR="00A07E04" w:rsidRPr="004C3E4B" w:rsidRDefault="00A07E04" w:rsidP="00A07E04">
            <w:pPr>
              <w:tabs>
                <w:tab w:val="left" w:pos="708"/>
              </w:tabs>
              <w:rPr>
                <w:sz w:val="24"/>
                <w:szCs w:val="24"/>
                <w:lang w:val="en-US"/>
              </w:rPr>
            </w:pPr>
            <w:r w:rsidRPr="004C3E4B">
              <w:rPr>
                <w:sz w:val="24"/>
                <w:szCs w:val="24"/>
              </w:rPr>
              <w:t>Тема</w:t>
            </w:r>
            <w:r w:rsidRPr="004C3E4B">
              <w:rPr>
                <w:sz w:val="24"/>
                <w:szCs w:val="24"/>
                <w:lang w:val="en-US"/>
              </w:rPr>
              <w:t xml:space="preserve"> 8. Project Communications Management Project HR Management</w:t>
            </w:r>
          </w:p>
        </w:tc>
      </w:tr>
      <w:tr w:rsidR="004C3E4B" w:rsidRPr="004C3E4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C3E4B" w:rsidRDefault="00CB2C49" w:rsidP="00AB4B9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C3E4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4C3E4B" w:rsidRPr="004C3E4B" w:rsidTr="00CB2C49">
        <w:tc>
          <w:tcPr>
            <w:tcW w:w="10490" w:type="dxa"/>
            <w:gridSpan w:val="3"/>
          </w:tcPr>
          <w:p w:rsidR="00CB2C49" w:rsidRPr="004C3E4B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C3E4B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75DE3" w:rsidRPr="004C3E4B" w:rsidRDefault="00C75DE3" w:rsidP="00A07E04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4C3E4B">
              <w:rPr>
                <w:kern w:val="0"/>
                <w:sz w:val="24"/>
                <w:szCs w:val="24"/>
              </w:rPr>
              <w:t>1. Попов, Ю. И. Управление проектами [Электронный ресурс] : учебное пособие для слушателей образовательных учреждений, обучающихся по программе МВА и другим программам подготовки управленческих кадров / Ю. И. Попов, О. В. Яковенко ; Ин-т экономики и финансов "Синергия". - Москва : ИНФРА-М, 2019. - 208 с. </w:t>
            </w:r>
            <w:hyperlink r:id="rId8" w:history="1">
              <w:r w:rsidRPr="004C3E4B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http://znanium.com/go.php?id=983557</w:t>
              </w:r>
            </w:hyperlink>
          </w:p>
          <w:p w:rsidR="00C75DE3" w:rsidRPr="004C3E4B" w:rsidRDefault="00C75DE3" w:rsidP="00A07E0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3E4B">
              <w:rPr>
                <w:sz w:val="24"/>
                <w:szCs w:val="24"/>
              </w:rPr>
              <w:t>2. Поташева, Г. А. Управление проектами (проектный менеджмент) [Электронный ресурс] : учебное пособие для студентов вузов, обучающихся по направлению подготовки 38.03.02 "Менеджмент" (квалификация (степень) бакалавр) / Г. А. Поташева. - Москва : ИНФРА-М, 2017. - 224 с. </w:t>
            </w:r>
            <w:hyperlink r:id="rId9" w:history="1">
              <w:r w:rsidRPr="004C3E4B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http://znanium.com/go.php?id=661266</w:t>
              </w:r>
            </w:hyperlink>
          </w:p>
          <w:p w:rsidR="00C75DE3" w:rsidRPr="004C3E4B" w:rsidRDefault="00C75DE3" w:rsidP="00C75DE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3E4B">
              <w:rPr>
                <w:sz w:val="24"/>
                <w:szCs w:val="24"/>
              </w:rPr>
              <w:t>3. Беликова, И. П. Управление проектами [Электронный ресурс] : учебное пособие (краткий курс лекций) / И. П. Беликова ; Ставропол. гос. аграр. ун-т. - Ставрополь : Ставропольский государственный аграрный университет, 2014. - 80 с. </w:t>
            </w:r>
            <w:hyperlink r:id="rId10" w:history="1">
              <w:r w:rsidRPr="004C3E4B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http://znanium.com/go.php?id=514993</w:t>
              </w:r>
            </w:hyperlink>
          </w:p>
          <w:p w:rsidR="00C75DE3" w:rsidRPr="004C3E4B" w:rsidRDefault="00C75DE3" w:rsidP="00A07E0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3E4B">
              <w:rPr>
                <w:sz w:val="24"/>
                <w:szCs w:val="24"/>
              </w:rPr>
              <w:t>4. Управление проектами [Электронный ресурс] : учебник для студентов вузов, обучающихся по направлениям подготовки 38.03.02 «Менеджмент», 38.03.01 «Экономика» (квалификация (степень) «бакалавр») / [А. И. Базилевич [и др.] ; под ред. Н. М. Филимоновой, Н. В. Моргуновой, Н. В. Родионовой. - Москва : ИНФРА-М, 2019. - 349 с. </w:t>
            </w:r>
            <w:hyperlink r:id="rId11" w:tgtFrame="_blank" w:tooltip="читать полный текст" w:history="1">
              <w:r w:rsidRPr="004C3E4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http://znanium.com/go.php?id=997138</w:t>
              </w:r>
            </w:hyperlink>
          </w:p>
          <w:p w:rsidR="00CB2C49" w:rsidRPr="004C3E4B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C3E4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C461C" w:rsidRPr="004C3E4B" w:rsidRDefault="00AB4B9F" w:rsidP="00981047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4C3E4B">
              <w:t>Тихомирова, О. Г. Управление проектами. Практикум [Электронный ресурс] : учебное пособие для студентов вузов, обучающихся по направлению подготовки 38.03.02 «Менеджмент» (квалификация (степень) «бакалавр») / О. Г. Тихомирова. - Москва : ИНФРА-М, 2016. - 273 с. </w:t>
            </w:r>
            <w:hyperlink r:id="rId12" w:history="1">
              <w:r w:rsidRPr="004C3E4B">
                <w:rPr>
                  <w:rStyle w:val="aff2"/>
                  <w:iCs/>
                  <w:color w:val="auto"/>
                  <w:kern w:val="3"/>
                </w:rPr>
                <w:t>http://znanium.com/go.php?id=537343</w:t>
              </w:r>
            </w:hyperlink>
          </w:p>
          <w:p w:rsidR="005C461C" w:rsidRPr="004C3E4B" w:rsidRDefault="005C461C" w:rsidP="00981047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4C3E4B">
              <w:t>Ильина, О. Н. Методология управления проектами: становление, современное состояние и развитие [Электронный ресурс] : монография / О. Н. Ильина. - Москва : Вузовский учебник: ИНФРА-М, 2019. - 208 с. </w:t>
            </w:r>
            <w:hyperlink r:id="rId13" w:tgtFrame="_blank" w:tooltip="читать полный текст" w:history="1">
              <w:r w:rsidRPr="004C3E4B">
                <w:rPr>
                  <w:rStyle w:val="aff2"/>
                  <w:iCs/>
                  <w:color w:val="auto"/>
                </w:rPr>
                <w:t>http://znanium.com/go.php?id=1018367</w:t>
              </w:r>
            </w:hyperlink>
          </w:p>
          <w:p w:rsidR="005C461C" w:rsidRPr="004C3E4B" w:rsidRDefault="005C461C" w:rsidP="00981047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4C3E4B">
              <w:t>Проектное управление в коммерческой и публичной сферах [Электронный ресурс] : учебник для студентов вузов, обучающихся по направлению подготовки 38.03.02 "Менеджмент" (квалификация (степень) "бакалавр") / [Х. А. Константиниди [и др.] ; под общ. ред. Х. А. Константиниди ; Финансовый ун-т при Правительстве Рос. Федерации. - Москва : Вузовский учебник: ИНФРА-М, 2018. - 364 с. </w:t>
            </w:r>
            <w:hyperlink r:id="rId14" w:tgtFrame="_blank" w:tooltip="читать полный текст" w:history="1">
              <w:r w:rsidRPr="004C3E4B">
                <w:rPr>
                  <w:rStyle w:val="aff2"/>
                  <w:iCs/>
                  <w:color w:val="auto"/>
                </w:rPr>
                <w:t>http://znanium.com/go.php?id=908082</w:t>
              </w:r>
            </w:hyperlink>
          </w:p>
          <w:p w:rsidR="00CB2C49" w:rsidRPr="004C3E4B" w:rsidRDefault="005C461C" w:rsidP="00981047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4C3E4B">
              <w:t>Тихомирова, О. Г. Управление проектами: практикум [Электронный ресурс] : учебное пособие для студентов вузов, обучающихся по направлению подготовки 38.03.02 "Менеджмент" (квалификация (степень) "бакалавр") / О. Г. Тихомирова. - Москва : ИНФРА-М, 2017. - 273 с. </w:t>
            </w:r>
            <w:hyperlink r:id="rId15" w:tgtFrame="_blank" w:tooltip="читать полный текст" w:history="1">
              <w:r w:rsidRPr="004C3E4B">
                <w:rPr>
                  <w:rStyle w:val="aff2"/>
                  <w:iCs/>
                  <w:color w:val="auto"/>
                </w:rPr>
                <w:t>http://znanium.com/go.php?id=771070</w:t>
              </w:r>
            </w:hyperlink>
          </w:p>
        </w:tc>
      </w:tr>
      <w:tr w:rsidR="004C3E4B" w:rsidRPr="004C3E4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C3E4B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C3E4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C3E4B" w:rsidRPr="004C3E4B" w:rsidTr="00CB2C49">
        <w:tc>
          <w:tcPr>
            <w:tcW w:w="10490" w:type="dxa"/>
            <w:gridSpan w:val="3"/>
          </w:tcPr>
          <w:p w:rsidR="00CB2C49" w:rsidRPr="004C3E4B" w:rsidRDefault="00CB2C49" w:rsidP="00CB2C49">
            <w:pPr>
              <w:rPr>
                <w:b/>
                <w:sz w:val="24"/>
                <w:szCs w:val="24"/>
              </w:rPr>
            </w:pPr>
            <w:r w:rsidRPr="004C3E4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4C3E4B">
              <w:rPr>
                <w:b/>
                <w:sz w:val="24"/>
                <w:szCs w:val="24"/>
              </w:rPr>
              <w:t xml:space="preserve"> </w:t>
            </w:r>
          </w:p>
          <w:p w:rsidR="00AB4B9F" w:rsidRPr="004C3E4B" w:rsidRDefault="00AB4B9F" w:rsidP="00AB4B9F">
            <w:pPr>
              <w:jc w:val="both"/>
              <w:rPr>
                <w:sz w:val="24"/>
                <w:szCs w:val="24"/>
              </w:rPr>
            </w:pPr>
            <w:r w:rsidRPr="004C3E4B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4C3E4B">
              <w:rPr>
                <w:sz w:val="24"/>
                <w:szCs w:val="24"/>
              </w:rPr>
              <w:lastRenderedPageBreak/>
              <w:t>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4C3E4B" w:rsidRDefault="00AB4B9F" w:rsidP="00AB4B9F">
            <w:pPr>
              <w:jc w:val="both"/>
              <w:rPr>
                <w:sz w:val="24"/>
                <w:szCs w:val="24"/>
              </w:rPr>
            </w:pPr>
            <w:r w:rsidRPr="004C3E4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4C3E4B" w:rsidRPr="004C3E4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C3E4B" w:rsidRDefault="00CB2C49" w:rsidP="00AB4B9F">
            <w:pPr>
              <w:rPr>
                <w:b/>
                <w:sz w:val="24"/>
                <w:szCs w:val="24"/>
              </w:rPr>
            </w:pPr>
            <w:r w:rsidRPr="004C3E4B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  <w:r w:rsidRPr="004C3E4B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C3E4B" w:rsidRPr="004C3E4B" w:rsidTr="00CB2C49">
        <w:tc>
          <w:tcPr>
            <w:tcW w:w="10490" w:type="dxa"/>
            <w:gridSpan w:val="3"/>
          </w:tcPr>
          <w:p w:rsidR="00CB2C49" w:rsidRPr="004C3E4B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3E4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C3E4B" w:rsidRPr="004C3E4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4C3E4B" w:rsidRDefault="00CB2C49" w:rsidP="00AB4B9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C3E4B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C3E4B" w:rsidRPr="004C3E4B" w:rsidTr="00CB2C49">
        <w:tc>
          <w:tcPr>
            <w:tcW w:w="10490" w:type="dxa"/>
            <w:gridSpan w:val="3"/>
          </w:tcPr>
          <w:p w:rsidR="00CB2C49" w:rsidRPr="004C3E4B" w:rsidRDefault="00CB2C49" w:rsidP="0010261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C3E4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AB4B9F">
        <w:rPr>
          <w:sz w:val="24"/>
          <w:szCs w:val="24"/>
        </w:rPr>
        <w:t xml:space="preserve">                             </w:t>
      </w:r>
      <w:r w:rsidRPr="005F2695">
        <w:rPr>
          <w:sz w:val="24"/>
          <w:szCs w:val="24"/>
        </w:rPr>
        <w:tab/>
      </w:r>
      <w:r w:rsidR="00AB4B9F">
        <w:rPr>
          <w:sz w:val="24"/>
          <w:szCs w:val="24"/>
          <w:u w:val="single"/>
        </w:rPr>
        <w:t>Возмилов Иван Дмитриевич</w:t>
      </w:r>
    </w:p>
    <w:p w:rsidR="00F41493" w:rsidRDefault="00F41493" w:rsidP="0075328A">
      <w:pPr>
        <w:rPr>
          <w:sz w:val="24"/>
          <w:szCs w:val="24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4469E">
        <w:rPr>
          <w:sz w:val="24"/>
          <w:szCs w:val="24"/>
        </w:rPr>
        <w:t>едрой</w:t>
      </w:r>
      <w:bookmarkStart w:id="0" w:name="_GoBack"/>
      <w:bookmarkEnd w:id="0"/>
    </w:p>
    <w:p w:rsidR="00F41493" w:rsidRPr="005C461C" w:rsidRDefault="00AB4B9F" w:rsidP="005C461C">
      <w:pPr>
        <w:ind w:left="-284"/>
        <w:rPr>
          <w:sz w:val="24"/>
          <w:szCs w:val="24"/>
          <w:u w:val="single"/>
        </w:rPr>
      </w:pPr>
      <w:r w:rsidRPr="00BE755B">
        <w:rPr>
          <w:sz w:val="24"/>
          <w:szCs w:val="24"/>
        </w:rPr>
        <w:t xml:space="preserve">Маркетинга и международного менеджмента    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</w:rPr>
        <w:t>Капустина Лариса Михайловна</w:t>
      </w:r>
      <w:r w:rsidR="0061508B">
        <w:rPr>
          <w:sz w:val="24"/>
          <w:szCs w:val="24"/>
          <w:u w:val="single"/>
        </w:rPr>
        <w:t xml:space="preserve"> </w:t>
      </w:r>
    </w:p>
    <w:sectPr w:rsidR="00F41493" w:rsidRPr="005C461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047" w:rsidRDefault="00981047">
      <w:r>
        <w:separator/>
      </w:r>
    </w:p>
  </w:endnote>
  <w:endnote w:type="continuationSeparator" w:id="0">
    <w:p w:rsidR="00981047" w:rsidRDefault="0098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047" w:rsidRDefault="00981047">
      <w:r>
        <w:separator/>
      </w:r>
    </w:p>
  </w:footnote>
  <w:footnote w:type="continuationSeparator" w:id="0">
    <w:p w:rsidR="00981047" w:rsidRDefault="00981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D823B0C"/>
    <w:multiLevelType w:val="hybridMultilevel"/>
    <w:tmpl w:val="E7FEA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2"/>
  </w:num>
  <w:num w:numId="5">
    <w:abstractNumId w:val="30"/>
  </w:num>
  <w:num w:numId="6">
    <w:abstractNumId w:val="31"/>
  </w:num>
  <w:num w:numId="7">
    <w:abstractNumId w:val="21"/>
  </w:num>
  <w:num w:numId="8">
    <w:abstractNumId w:val="18"/>
  </w:num>
  <w:num w:numId="9">
    <w:abstractNumId w:val="27"/>
  </w:num>
  <w:num w:numId="10">
    <w:abstractNumId w:val="28"/>
  </w:num>
  <w:num w:numId="11">
    <w:abstractNumId w:val="7"/>
  </w:num>
  <w:num w:numId="12">
    <w:abstractNumId w:val="13"/>
  </w:num>
  <w:num w:numId="13">
    <w:abstractNumId w:val="26"/>
  </w:num>
  <w:num w:numId="14">
    <w:abstractNumId w:val="10"/>
  </w:num>
  <w:num w:numId="15">
    <w:abstractNumId w:val="22"/>
  </w:num>
  <w:num w:numId="16">
    <w:abstractNumId w:val="32"/>
  </w:num>
  <w:num w:numId="17">
    <w:abstractNumId w:val="14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3"/>
  </w:num>
  <w:num w:numId="27">
    <w:abstractNumId w:val="29"/>
  </w:num>
  <w:num w:numId="28">
    <w:abstractNumId w:val="16"/>
  </w:num>
  <w:num w:numId="29">
    <w:abstractNumId w:val="11"/>
  </w:num>
  <w:num w:numId="30">
    <w:abstractNumId w:val="25"/>
  </w:num>
  <w:num w:numId="31">
    <w:abstractNumId w:val="33"/>
  </w:num>
  <w:num w:numId="32">
    <w:abstractNumId w:val="19"/>
  </w:num>
  <w:num w:numId="33">
    <w:abstractNumId w:val="6"/>
  </w:num>
  <w:num w:numId="34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2613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3E4B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4469E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C461C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1047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07E04"/>
    <w:rsid w:val="00A209B9"/>
    <w:rsid w:val="00A25C1F"/>
    <w:rsid w:val="00A30025"/>
    <w:rsid w:val="00A41B77"/>
    <w:rsid w:val="00A420CE"/>
    <w:rsid w:val="00A5233B"/>
    <w:rsid w:val="00A53BCE"/>
    <w:rsid w:val="00A66D0B"/>
    <w:rsid w:val="00A8137D"/>
    <w:rsid w:val="00A92065"/>
    <w:rsid w:val="00AA3BE2"/>
    <w:rsid w:val="00AA5B1F"/>
    <w:rsid w:val="00AB1616"/>
    <w:rsid w:val="00AB4B9F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5DE3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F135E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3557" TargetMode="External"/><Relationship Id="rId13" Type="http://schemas.openxmlformats.org/officeDocument/2006/relationships/hyperlink" Target="http://znanium.com/go.php?id=10183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3734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971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771070" TargetMode="External"/><Relationship Id="rId10" Type="http://schemas.openxmlformats.org/officeDocument/2006/relationships/hyperlink" Target="http://znanium.com/go.php?id=5149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661266" TargetMode="External"/><Relationship Id="rId14" Type="http://schemas.openxmlformats.org/officeDocument/2006/relationships/hyperlink" Target="http://znanium.com/go.php?id=9080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DCECC-1085-410D-9573-B6D9B2FE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4965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42</cp:revision>
  <cp:lastPrinted>2019-02-15T10:04:00Z</cp:lastPrinted>
  <dcterms:created xsi:type="dcterms:W3CDTF">2019-02-15T10:16:00Z</dcterms:created>
  <dcterms:modified xsi:type="dcterms:W3CDTF">2019-07-10T09:21:00Z</dcterms:modified>
</cp:coreProperties>
</file>